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имеющихся методик 2015 г.</w:t>
      </w: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1. Методика оценки растений к бактериозам по фенотипическим признакам </w:t>
      </w: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>2. Методика тестирования проростков по устойчивости к засолению, засухе и воздействию бактериальных и грибных токсинов (</w:t>
      </w:r>
      <w:proofErr w:type="spellStart"/>
      <w:r w:rsidRPr="0057094B">
        <w:rPr>
          <w:rFonts w:ascii="Times New Roman" w:hAnsi="Times New Roman" w:cs="Times New Roman"/>
          <w:sz w:val="28"/>
          <w:szCs w:val="28"/>
        </w:rPr>
        <w:t>Alternaria</w:t>
      </w:r>
      <w:proofErr w:type="spellEnd"/>
      <w:r w:rsidRPr="005709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3. Методика оценки растений к вирусной инфекции по фенотипическим признакам </w:t>
      </w: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4. Методика оценки растений к микозам по фенотипическим признакам  </w:t>
      </w: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5. Методика оценки патогенности бактерий на индикаторных растениях  </w:t>
      </w: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6. Методика оценки </w:t>
      </w:r>
      <w:proofErr w:type="spellStart"/>
      <w:r w:rsidRPr="0057094B">
        <w:rPr>
          <w:rFonts w:ascii="Times New Roman" w:hAnsi="Times New Roman" w:cs="Times New Roman"/>
          <w:sz w:val="28"/>
          <w:szCs w:val="28"/>
        </w:rPr>
        <w:t>фунгицидного</w:t>
      </w:r>
      <w:proofErr w:type="spellEnd"/>
      <w:r w:rsidRPr="0057094B">
        <w:rPr>
          <w:rFonts w:ascii="Times New Roman" w:hAnsi="Times New Roman" w:cs="Times New Roman"/>
          <w:sz w:val="28"/>
          <w:szCs w:val="28"/>
        </w:rPr>
        <w:t xml:space="preserve"> действия препаратов на проростках  </w:t>
      </w:r>
    </w:p>
    <w:p w:rsid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7. Методика оценки </w:t>
      </w:r>
      <w:proofErr w:type="spellStart"/>
      <w:r w:rsidRPr="0057094B">
        <w:rPr>
          <w:rFonts w:ascii="Times New Roman" w:hAnsi="Times New Roman" w:cs="Times New Roman"/>
          <w:sz w:val="28"/>
          <w:szCs w:val="28"/>
        </w:rPr>
        <w:t>фунгицидного</w:t>
      </w:r>
      <w:proofErr w:type="spellEnd"/>
      <w:r w:rsidRPr="0057094B">
        <w:rPr>
          <w:rFonts w:ascii="Times New Roman" w:hAnsi="Times New Roman" w:cs="Times New Roman"/>
          <w:sz w:val="28"/>
          <w:szCs w:val="28"/>
        </w:rPr>
        <w:t xml:space="preserve"> действия препаратов на растениях в условиях закрытого грунта  </w:t>
      </w:r>
    </w:p>
    <w:p w:rsidR="0057094B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8. Методика адаптации цветочных культур к условиям </w:t>
      </w:r>
      <w:proofErr w:type="spellStart"/>
      <w:r w:rsidRPr="0057094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7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94B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5709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267F" w:rsidRPr="0057094B" w:rsidRDefault="0057094B">
      <w:pPr>
        <w:rPr>
          <w:rFonts w:ascii="Times New Roman" w:hAnsi="Times New Roman" w:cs="Times New Roman"/>
          <w:sz w:val="28"/>
          <w:szCs w:val="28"/>
        </w:rPr>
      </w:pPr>
      <w:r w:rsidRPr="0057094B">
        <w:rPr>
          <w:rFonts w:ascii="Times New Roman" w:hAnsi="Times New Roman" w:cs="Times New Roman"/>
          <w:sz w:val="28"/>
          <w:szCs w:val="28"/>
        </w:rPr>
        <w:t xml:space="preserve">9. Методика микроклонального размножения цветочных культур - </w:t>
      </w:r>
    </w:p>
    <w:sectPr w:rsidR="004E267F" w:rsidRPr="0057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4B"/>
    <w:rsid w:val="004E267F"/>
    <w:rsid w:val="005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Камионская Анастасия</dc:creator>
  <cp:lastModifiedBy>Камионская Анастасия</cp:lastModifiedBy>
  <cp:revision>1</cp:revision>
  <dcterms:created xsi:type="dcterms:W3CDTF">2016-01-26T07:50:00Z</dcterms:created>
  <dcterms:modified xsi:type="dcterms:W3CDTF">2016-01-26T07:57:00Z</dcterms:modified>
</cp:coreProperties>
</file>